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104BAD" w:rsidRPr="00C17025" w:rsidRDefault="00104BAD" w:rsidP="003E4A63">
      <w:pPr>
        <w:rPr>
          <w:rFonts w:asciiTheme="minorHAnsi" w:hAnsiTheme="minorHAnsi" w:cstheme="minorHAnsi"/>
          <w:b/>
        </w:rPr>
      </w:pPr>
    </w:p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012337" w:rsidRPr="00352892" w:rsidRDefault="00CE1E56" w:rsidP="00104BAD">
      <w:pPr>
        <w:jc w:val="center"/>
        <w:rPr>
          <w:rFonts w:asciiTheme="minorHAnsi" w:hAnsiTheme="minorHAnsi" w:cstheme="minorHAnsi"/>
          <w:b/>
        </w:rPr>
      </w:pPr>
      <w:r w:rsidRPr="00352892">
        <w:rPr>
          <w:rFonts w:asciiTheme="minorHAnsi" w:hAnsiTheme="minorHAnsi" w:cstheme="minorHAnsi"/>
          <w:b/>
        </w:rPr>
        <w:t>CONSELHO ESTADUAL DO MEIO AMBIENTE – CONSEMA</w:t>
      </w:r>
    </w:p>
    <w:p w:rsidR="00104BAD" w:rsidRPr="00352892" w:rsidRDefault="00104BAD" w:rsidP="00104BAD">
      <w:pPr>
        <w:jc w:val="center"/>
        <w:rPr>
          <w:rFonts w:asciiTheme="minorHAnsi" w:hAnsiTheme="minorHAnsi" w:cstheme="minorHAnsi"/>
          <w:b/>
        </w:rPr>
      </w:pPr>
    </w:p>
    <w:p w:rsidR="00104BAD" w:rsidRPr="00352892" w:rsidRDefault="00104BAD" w:rsidP="00104BAD">
      <w:pPr>
        <w:jc w:val="center"/>
        <w:rPr>
          <w:rFonts w:asciiTheme="minorHAnsi" w:hAnsiTheme="minorHAnsi" w:cstheme="minorHAnsi"/>
          <w:b/>
        </w:rPr>
      </w:pPr>
    </w:p>
    <w:p w:rsidR="008F6A09" w:rsidRPr="00352892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892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352892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3528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2892" w:rsidRPr="00352892">
        <w:rPr>
          <w:rFonts w:ascii="Calibri" w:hAnsi="Calibri" w:cs="Calibri"/>
          <w:b/>
          <w:sz w:val="22"/>
          <w:szCs w:val="22"/>
        </w:rPr>
        <w:t>246464/2014</w:t>
      </w:r>
    </w:p>
    <w:p w:rsidR="00E775CE" w:rsidRPr="00352892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892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352892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352892" w:rsidRPr="00352892">
        <w:rPr>
          <w:rFonts w:ascii="Calibri" w:hAnsi="Calibri" w:cs="Calibri"/>
          <w:b/>
          <w:sz w:val="22"/>
          <w:szCs w:val="22"/>
        </w:rPr>
        <w:t>Prefeitura Municipal de Sapezal</w:t>
      </w:r>
    </w:p>
    <w:p w:rsidR="00A0770A" w:rsidRPr="00352892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352892">
        <w:rPr>
          <w:rFonts w:asciiTheme="minorHAnsi" w:hAnsiTheme="minorHAnsi" w:cstheme="minorHAnsi"/>
          <w:sz w:val="22"/>
          <w:szCs w:val="22"/>
        </w:rPr>
        <w:t xml:space="preserve"> </w:t>
      </w:r>
      <w:r w:rsidR="00352892" w:rsidRPr="00352892">
        <w:rPr>
          <w:rFonts w:ascii="Calibri" w:hAnsi="Calibri" w:cs="Calibri"/>
          <w:sz w:val="22"/>
          <w:szCs w:val="22"/>
        </w:rPr>
        <w:t>134991, de 17/03/2014</w:t>
      </w:r>
    </w:p>
    <w:p w:rsidR="002E3870" w:rsidRPr="00352892" w:rsidRDefault="00352892" w:rsidP="00120C09">
      <w:pPr>
        <w:jc w:val="both"/>
        <w:rPr>
          <w:rFonts w:ascii="Calibri" w:hAnsi="Calibri" w:cs="Calibri"/>
          <w:sz w:val="22"/>
          <w:szCs w:val="22"/>
        </w:rPr>
      </w:pPr>
      <w:r w:rsidRPr="00352892">
        <w:rPr>
          <w:rFonts w:ascii="Calibri" w:hAnsi="Calibri" w:cs="Calibri"/>
          <w:sz w:val="22"/>
          <w:szCs w:val="22"/>
        </w:rPr>
        <w:t xml:space="preserve">Relatora - </w:t>
      </w:r>
      <w:proofErr w:type="spellStart"/>
      <w:r w:rsidR="00DF0ACC">
        <w:rPr>
          <w:rFonts w:ascii="Calibri" w:hAnsi="Calibri" w:cs="Calibri"/>
          <w:sz w:val="22"/>
          <w:szCs w:val="22"/>
        </w:rPr>
        <w:t>Le</w:t>
      </w:r>
      <w:r w:rsidR="007A6BC5">
        <w:rPr>
          <w:rFonts w:ascii="Calibri" w:hAnsi="Calibri" w:cs="Calibri"/>
          <w:sz w:val="22"/>
          <w:szCs w:val="22"/>
        </w:rPr>
        <w:t>diane</w:t>
      </w:r>
      <w:proofErr w:type="spellEnd"/>
      <w:r w:rsidR="007A6BC5">
        <w:rPr>
          <w:rFonts w:ascii="Calibri" w:hAnsi="Calibri" w:cs="Calibri"/>
          <w:sz w:val="22"/>
          <w:szCs w:val="22"/>
        </w:rPr>
        <w:t xml:space="preserve"> Benedita de Oliveira - </w:t>
      </w:r>
      <w:r w:rsidRPr="00352892">
        <w:rPr>
          <w:rFonts w:ascii="Calibri" w:hAnsi="Calibri" w:cs="Calibri"/>
          <w:sz w:val="22"/>
          <w:szCs w:val="22"/>
        </w:rPr>
        <w:t>FEPESC</w:t>
      </w:r>
    </w:p>
    <w:p w:rsidR="00352892" w:rsidRPr="00352892" w:rsidRDefault="00352892" w:rsidP="00120C09">
      <w:pPr>
        <w:jc w:val="both"/>
        <w:rPr>
          <w:rFonts w:ascii="Calibri" w:hAnsi="Calibri" w:cs="Calibri"/>
          <w:sz w:val="22"/>
          <w:szCs w:val="22"/>
        </w:rPr>
      </w:pPr>
      <w:r w:rsidRPr="00352892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rocurador - </w:t>
      </w:r>
      <w:proofErr w:type="spellStart"/>
      <w:r w:rsidRPr="00352892">
        <w:rPr>
          <w:rFonts w:ascii="Calibri" w:hAnsi="Calibri" w:cs="Calibri"/>
          <w:sz w:val="22"/>
          <w:szCs w:val="22"/>
        </w:rPr>
        <w:t>Valcir</w:t>
      </w:r>
      <w:proofErr w:type="spellEnd"/>
      <w:r w:rsidRPr="00352892">
        <w:rPr>
          <w:rFonts w:ascii="Calibri" w:hAnsi="Calibri" w:cs="Calibri"/>
          <w:sz w:val="22"/>
          <w:szCs w:val="22"/>
        </w:rPr>
        <w:t xml:space="preserve"> Casagrande - CPF n° 555.373.249-20</w:t>
      </w:r>
    </w:p>
    <w:p w:rsidR="00C4341C" w:rsidRPr="00352892" w:rsidRDefault="00772B13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>2</w:t>
      </w:r>
      <w:r w:rsidR="00CE1E56" w:rsidRPr="00352892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352892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DC77A6" w:rsidRDefault="00352892" w:rsidP="003528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892">
        <w:rPr>
          <w:rFonts w:asciiTheme="minorHAnsi" w:hAnsiTheme="minorHAnsi" w:cstheme="minorHAnsi"/>
          <w:b/>
          <w:sz w:val="22"/>
          <w:szCs w:val="22"/>
        </w:rPr>
        <w:t>065</w:t>
      </w:r>
      <w:r w:rsidR="00550EF7" w:rsidRPr="00352892">
        <w:rPr>
          <w:rFonts w:asciiTheme="minorHAnsi" w:hAnsiTheme="minorHAnsi" w:cstheme="minorHAnsi"/>
          <w:b/>
          <w:sz w:val="22"/>
          <w:szCs w:val="22"/>
        </w:rPr>
        <w:t>/2022</w:t>
      </w:r>
    </w:p>
    <w:p w:rsidR="00352892" w:rsidRPr="00352892" w:rsidRDefault="00352892" w:rsidP="003528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E3870" w:rsidRPr="00352892" w:rsidRDefault="00352892" w:rsidP="002E3870">
      <w:pPr>
        <w:jc w:val="both"/>
        <w:rPr>
          <w:rFonts w:ascii="Calibri" w:hAnsi="Calibri" w:cs="Calibri"/>
          <w:sz w:val="22"/>
          <w:szCs w:val="22"/>
        </w:rPr>
      </w:pPr>
      <w:r w:rsidRPr="00352892">
        <w:rPr>
          <w:rFonts w:ascii="Calibri" w:hAnsi="Calibri" w:cs="Calibri"/>
          <w:sz w:val="22"/>
          <w:szCs w:val="22"/>
        </w:rPr>
        <w:t xml:space="preserve">Auto de Infração n° 134991, de 17/03/2014. Auto de Inspeção n° 3113, de 17/03/2014. Relatório Técnico n° 063/CFE/SUF/SEMA/2014, de 14/04/2014. Por lançar resíduos sólidos em desacordo com as exigências estabelecidas em leis ou atas narrativa, como também efetuar a prática de queimar resíduos sólidos a céu aberto. E o descumprimento da notificação n° 130310 de 14/07/2010 parcialmente, conforme Auto de Inspeção n° 3113 de 17/03/2014. Decisão Administrativa n° 2395/SGPA/SEMA/2019, de 10/09/2019, pela homologação do Auto de Infração n. 134991, de 17/03/2014, arbitrando multa de R$ 300.000,00 (trezentos mil reais), com fulcro nos artigos 62, V, X e 80 do Decreto Federal 6.514/2008. Requer o recorrente que seja o cancelamento da multa lavrada, com o consequente arquivamento do processo administrativo em tela, ou, alternativamente, a suspensão da aplicação da penalidade de multa, pelo prazo de 24 (vinte e quatro meses), prazo este entendemos como razoável para que o recorrente consiga sanar todas as irregularidades constante no Auto de Infração n°. 134991, e, comprovando a execução das exigências seja dado o efeito cancelamento da multa ora imposta. </w:t>
      </w:r>
      <w:r w:rsidR="002E3870" w:rsidRPr="00352892">
        <w:rPr>
          <w:rFonts w:ascii="Calibri" w:hAnsi="Calibri" w:cs="Calibri"/>
          <w:sz w:val="22"/>
          <w:szCs w:val="22"/>
        </w:rPr>
        <w:t xml:space="preserve">Recurso provido. </w:t>
      </w:r>
    </w:p>
    <w:p w:rsidR="00772B13" w:rsidRPr="00352892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352892" w:rsidRDefault="00CE1E56" w:rsidP="004E52BF">
      <w:pPr>
        <w:jc w:val="both"/>
        <w:rPr>
          <w:rFonts w:ascii="Calibri" w:hAnsi="Calibri" w:cs="Calibri"/>
          <w:b/>
          <w:sz w:val="22"/>
          <w:szCs w:val="22"/>
        </w:rPr>
      </w:pPr>
      <w:r w:rsidRPr="00352892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772B13" w:rsidRPr="00352892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352892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C17025" w:rsidRPr="00352892">
        <w:rPr>
          <w:rFonts w:ascii="Calibri" w:hAnsi="Calibri" w:cs="Calibri"/>
          <w:sz w:val="22"/>
          <w:szCs w:val="22"/>
        </w:rPr>
        <w:t xml:space="preserve">, </w:t>
      </w:r>
      <w:r w:rsidR="00352892" w:rsidRPr="00352892">
        <w:rPr>
          <w:rFonts w:ascii="Calibri" w:hAnsi="Calibri" w:cs="Calibri"/>
          <w:sz w:val="22"/>
          <w:szCs w:val="22"/>
        </w:rPr>
        <w:t>por unanimidade, dar provimento ao recurso interposto pelo recorrente, acolhendo o voto da relatora, reconhecendo a prescrição da pretensão punitiva do aviso de re</w:t>
      </w:r>
      <w:r w:rsidR="00352892">
        <w:rPr>
          <w:rFonts w:ascii="Calibri" w:hAnsi="Calibri" w:cs="Calibri"/>
          <w:sz w:val="22"/>
          <w:szCs w:val="22"/>
        </w:rPr>
        <w:t xml:space="preserve">cebimento do Termo de Juntada - </w:t>
      </w:r>
      <w:r w:rsidR="00352892" w:rsidRPr="00352892">
        <w:rPr>
          <w:rFonts w:ascii="Calibri" w:hAnsi="Calibri" w:cs="Calibri"/>
          <w:sz w:val="22"/>
          <w:szCs w:val="22"/>
        </w:rPr>
        <w:t>AR, de 30/05/2014, (fl.07) até a emissão da Decisão Administrativa n° 2395/SGPA/SEMA/2019, de 10/09/2019, (fls. 120/121), ficando paralisado o processo mais de 5 (cinco) no órgão ambiental sem qualquer decisão administrativa</w:t>
      </w:r>
      <w:r w:rsidR="000E7117">
        <w:rPr>
          <w:rFonts w:ascii="Calibri" w:hAnsi="Calibri" w:cs="Calibri"/>
          <w:color w:val="000000"/>
          <w:sz w:val="22"/>
          <w:szCs w:val="22"/>
        </w:rPr>
        <w:t>. Decidiram pelo cancelamento do</w:t>
      </w:r>
      <w:bookmarkStart w:id="0" w:name="_GoBack"/>
      <w:bookmarkEnd w:id="0"/>
      <w:r w:rsidR="00352892" w:rsidRPr="00352892">
        <w:rPr>
          <w:rFonts w:ascii="Calibri" w:hAnsi="Calibri" w:cs="Calibri"/>
          <w:color w:val="000000"/>
          <w:sz w:val="22"/>
          <w:szCs w:val="22"/>
        </w:rPr>
        <w:t xml:space="preserve"> Auto de Infração n° </w:t>
      </w:r>
      <w:r w:rsidR="00352892" w:rsidRPr="00352892">
        <w:rPr>
          <w:rFonts w:ascii="Calibri" w:hAnsi="Calibri" w:cs="Calibri"/>
          <w:sz w:val="22"/>
          <w:szCs w:val="22"/>
        </w:rPr>
        <w:t xml:space="preserve">134991, de 17/03/2014, </w:t>
      </w:r>
      <w:r w:rsidR="00352892" w:rsidRPr="00352892">
        <w:rPr>
          <w:rFonts w:ascii="Calibri" w:hAnsi="Calibri" w:cs="Calibri"/>
          <w:color w:val="000000"/>
          <w:sz w:val="22"/>
          <w:szCs w:val="22"/>
        </w:rPr>
        <w:t>e, consequentemente o arquivamento do processo.</w:t>
      </w:r>
    </w:p>
    <w:p w:rsidR="00517EE9" w:rsidRPr="00352892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352892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352892">
        <w:rPr>
          <w:rFonts w:asciiTheme="minorHAnsi" w:hAnsiTheme="minorHAnsi" w:cstheme="minorHAnsi"/>
          <w:sz w:val="22"/>
          <w:szCs w:val="22"/>
        </w:rPr>
        <w:t>os seguintes membros: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892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352892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352892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>Representante da SEDUC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892">
        <w:rPr>
          <w:rFonts w:asciiTheme="minorHAnsi" w:hAnsiTheme="minorHAnsi" w:cstheme="minorHAnsi"/>
          <w:b/>
          <w:sz w:val="22"/>
          <w:szCs w:val="22"/>
        </w:rPr>
        <w:t xml:space="preserve">Fabíola Laura Costa 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>Representante da FECOMÉRCIO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52892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35289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52892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352892">
        <w:rPr>
          <w:rFonts w:asciiTheme="minorHAnsi" w:hAnsiTheme="minorHAnsi" w:cstheme="minorHAnsi"/>
          <w:b/>
          <w:sz w:val="22"/>
          <w:szCs w:val="22"/>
        </w:rPr>
        <w:t xml:space="preserve"> Magalhães 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>Representante da SES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892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>Representante do Instituto AÇÃO VERDE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892">
        <w:rPr>
          <w:rFonts w:asciiTheme="minorHAnsi" w:hAnsiTheme="minorHAnsi" w:cstheme="minorHAnsi"/>
          <w:b/>
          <w:sz w:val="22"/>
          <w:szCs w:val="22"/>
        </w:rPr>
        <w:t xml:space="preserve">César Esteves Soares 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>Representante do IBAMA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52892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352892">
        <w:rPr>
          <w:rFonts w:asciiTheme="minorHAnsi" w:hAnsiTheme="minorHAnsi" w:cstheme="minorHAnsi"/>
          <w:b/>
          <w:sz w:val="22"/>
          <w:szCs w:val="22"/>
        </w:rPr>
        <w:t xml:space="preserve"> Benedita de Oliveira 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892">
        <w:rPr>
          <w:rFonts w:asciiTheme="minorHAnsi" w:hAnsiTheme="minorHAnsi" w:cstheme="minorHAnsi"/>
          <w:b/>
          <w:sz w:val="22"/>
          <w:szCs w:val="22"/>
        </w:rPr>
        <w:t xml:space="preserve">Gisele </w:t>
      </w:r>
      <w:proofErr w:type="spellStart"/>
      <w:r w:rsidRPr="00352892">
        <w:rPr>
          <w:rFonts w:asciiTheme="minorHAnsi" w:hAnsiTheme="minorHAnsi" w:cstheme="minorHAnsi"/>
          <w:b/>
          <w:sz w:val="22"/>
          <w:szCs w:val="22"/>
        </w:rPr>
        <w:t>Gaudencio</w:t>
      </w:r>
      <w:proofErr w:type="spellEnd"/>
      <w:r w:rsidRPr="00352892">
        <w:rPr>
          <w:rFonts w:asciiTheme="minorHAnsi" w:hAnsiTheme="minorHAnsi" w:cstheme="minorHAnsi"/>
          <w:b/>
          <w:sz w:val="22"/>
          <w:szCs w:val="22"/>
        </w:rPr>
        <w:t xml:space="preserve"> Alves da Silva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 xml:space="preserve">Representante do ITEEC 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892">
        <w:rPr>
          <w:rFonts w:asciiTheme="minorHAnsi" w:hAnsiTheme="minorHAnsi" w:cstheme="minorHAnsi"/>
          <w:b/>
          <w:sz w:val="22"/>
          <w:szCs w:val="22"/>
        </w:rPr>
        <w:t xml:space="preserve">William Khalil </w:t>
      </w:r>
    </w:p>
    <w:p w:rsidR="00772B13" w:rsidRPr="00352892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>Representante do CREA</w:t>
      </w:r>
    </w:p>
    <w:p w:rsidR="006833CC" w:rsidRPr="00352892" w:rsidRDefault="00772B13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2892">
        <w:rPr>
          <w:rFonts w:asciiTheme="minorHAnsi" w:hAnsiTheme="minorHAnsi" w:cstheme="minorHAnsi"/>
          <w:sz w:val="22"/>
          <w:szCs w:val="22"/>
        </w:rPr>
        <w:t>Cuiabá, 24</w:t>
      </w:r>
      <w:r w:rsidR="006833CC" w:rsidRPr="00352892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352892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352892">
        <w:rPr>
          <w:rFonts w:asciiTheme="minorHAnsi" w:hAnsiTheme="minorHAnsi" w:cstheme="minorHAnsi"/>
          <w:sz w:val="22"/>
          <w:szCs w:val="22"/>
        </w:rPr>
        <w:t>de 2022.</w:t>
      </w:r>
    </w:p>
    <w:p w:rsidR="00772B13" w:rsidRPr="00352892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</w:p>
    <w:p w:rsidR="00772B13" w:rsidRPr="00352892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r w:rsidRPr="00352892">
        <w:rPr>
          <w:rFonts w:asciiTheme="minorHAnsi" w:hAnsiTheme="minorHAnsi" w:cstheme="minorHAnsi"/>
          <w:b/>
          <w:sz w:val="22"/>
          <w:szCs w:val="22"/>
        </w:rPr>
        <w:t>William Khalil</w:t>
      </w:r>
      <w:r w:rsidR="00366BC8" w:rsidRPr="0035289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35289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</w:p>
    <w:p w:rsidR="00366BC8" w:rsidRPr="00352892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35289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772B13" w:rsidRPr="0035289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Pr="0035289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3528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E7117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0ACC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1E3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2BB5-F9F3-48E4-B80E-21C7603C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2022-03-31T15:28:00Z</dcterms:created>
  <dcterms:modified xsi:type="dcterms:W3CDTF">2022-04-05T17:43:00Z</dcterms:modified>
</cp:coreProperties>
</file>